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8F" w:rsidRPr="00BD3BF1" w:rsidRDefault="00BD3BF1" w:rsidP="00BD3BF1">
      <w:pPr>
        <w:jc w:val="center"/>
        <w:rPr>
          <w:b/>
          <w:sz w:val="32"/>
          <w:szCs w:val="32"/>
        </w:rPr>
      </w:pPr>
      <w:r w:rsidRPr="00BD3BF1">
        <w:rPr>
          <w:b/>
          <w:sz w:val="32"/>
          <w:szCs w:val="32"/>
        </w:rPr>
        <w:t>SAOPŠTENJE ZA MEDIJE</w:t>
      </w:r>
    </w:p>
    <w:p w:rsidR="00BD3BF1" w:rsidRDefault="00BD3BF1" w:rsidP="00BD3B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Prijavite se na Memorijalni foto konkurs „Goran Terzić“</w:t>
      </w:r>
    </w:p>
    <w:p w:rsidR="00BD3BF1" w:rsidRDefault="00BD3BF1" w:rsidP="00BD3BF1">
      <w:pPr>
        <w:jc w:val="both"/>
      </w:pPr>
    </w:p>
    <w:p w:rsidR="00BD3BF1" w:rsidRPr="00BD3BF1" w:rsidRDefault="00BD3BF1" w:rsidP="00BD3BF1">
      <w:pPr>
        <w:jc w:val="both"/>
      </w:pPr>
      <w:r w:rsidRPr="00BD3BF1">
        <w:t>Memorijalni foto konkurs “Goran Terzić” četvrtu godinu zaredom otvoren je za prijave!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Učestvovati mogu svi ljubitelji fotografije, amaterski ili profesionalni fotografi, koji žive na području Bosne i Hercegovine, Srbije, Crne Gore, Hrvatske, Slovenije i Makedonije. Oni se takmiče u pet kategorija – Ljudi mog grada, Događaj, Život, Kultura i</w:t>
      </w:r>
      <w:r w:rsidR="009A4FAE">
        <w:rPr>
          <w:szCs w:val="24"/>
        </w:rPr>
        <w:t xml:space="preserve"> um</w:t>
      </w:r>
      <w:r w:rsidRPr="00BD3BF1">
        <w:rPr>
          <w:szCs w:val="24"/>
        </w:rPr>
        <w:t xml:space="preserve">etnost, te Mašta. 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Žiri čine fotograf Armin Durgut, fotografkinja Tea Jagodić, fotograf Željko Sinobad, fotograf Alen Jehja, fotograf Ranko Đurović, režiserka Nejra Latić Hulusić i grafički dizajner Miroslav Vujović.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Prilikom žiriranja biće odabrano 50 fotografija (</w:t>
      </w:r>
      <w:r w:rsidR="009A4FAE">
        <w:rPr>
          <w:szCs w:val="24"/>
        </w:rPr>
        <w:t>po 10 u svakoj kategoriji), pob</w:t>
      </w:r>
      <w:r w:rsidRPr="00BD3BF1">
        <w:rPr>
          <w:szCs w:val="24"/>
        </w:rPr>
        <w:t>ednici po</w:t>
      </w:r>
      <w:r w:rsidR="009A4FAE">
        <w:rPr>
          <w:szCs w:val="24"/>
        </w:rPr>
        <w:t xml:space="preserve"> kategorijama, kao i ukupni pob</w:t>
      </w:r>
      <w:r w:rsidRPr="00BD3BF1">
        <w:rPr>
          <w:szCs w:val="24"/>
        </w:rPr>
        <w:t>ednik konkursa. Konkurs četvrtu godinu zaredom podržavaju kompanije Lanaco i kulturni centar Banski dvor, dok je ovaj put tu i kompanija Fuji. Odabrane fotografije će krajem maja biti izložene u Banskom dvo</w:t>
      </w:r>
      <w:r w:rsidR="009A4FAE">
        <w:rPr>
          <w:szCs w:val="24"/>
        </w:rPr>
        <w:t>ru u Banjaluci. Tačan datum dod</w:t>
      </w:r>
      <w:r w:rsidRPr="00BD3BF1">
        <w:rPr>
          <w:szCs w:val="24"/>
        </w:rPr>
        <w:t>ele nagrada i otvaranja izložbe će biti naknadno saopšteni.</w:t>
      </w:r>
    </w:p>
    <w:p w:rsidR="00BD3BF1" w:rsidRPr="00BD3BF1" w:rsidRDefault="009A4FAE" w:rsidP="00BD3BF1">
      <w:pPr>
        <w:jc w:val="both"/>
        <w:rPr>
          <w:b/>
          <w:szCs w:val="24"/>
        </w:rPr>
      </w:pPr>
      <w:r>
        <w:rPr>
          <w:b/>
          <w:szCs w:val="24"/>
        </w:rPr>
        <w:t>Pobednici dobijaju sl</w:t>
      </w:r>
      <w:r w:rsidR="00BD3BF1" w:rsidRPr="00BD3BF1">
        <w:rPr>
          <w:b/>
          <w:szCs w:val="24"/>
        </w:rPr>
        <w:t>edeće nagrade:</w:t>
      </w:r>
    </w:p>
    <w:p w:rsidR="00BD3BF1" w:rsidRPr="00BD3BF1" w:rsidRDefault="009A4FAE" w:rsidP="00BD3BF1">
      <w:pPr>
        <w:jc w:val="both"/>
        <w:rPr>
          <w:szCs w:val="24"/>
        </w:rPr>
      </w:pPr>
      <w:r>
        <w:rPr>
          <w:szCs w:val="24"/>
        </w:rPr>
        <w:t>– prvo m</w:t>
      </w:r>
      <w:r w:rsidR="00BD3BF1" w:rsidRPr="00BD3BF1">
        <w:rPr>
          <w:szCs w:val="24"/>
        </w:rPr>
        <w:t>esto: Fuji XT100 body + 15-45 lens, poklon Udruženja građana eTrafika.net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– drug</w:t>
      </w:r>
      <w:r w:rsidR="009A4FAE">
        <w:rPr>
          <w:szCs w:val="24"/>
        </w:rPr>
        <w:t>o m</w:t>
      </w:r>
      <w:r w:rsidRPr="00BD3BF1">
        <w:rPr>
          <w:szCs w:val="24"/>
        </w:rPr>
        <w:t>esto: GoPro HERO7 Silver kamera, poklon kompanije Lanaco</w:t>
      </w:r>
    </w:p>
    <w:p w:rsidR="00BD3BF1" w:rsidRPr="00BD3BF1" w:rsidRDefault="009A4FAE" w:rsidP="00BD3BF1">
      <w:pPr>
        <w:jc w:val="both"/>
        <w:rPr>
          <w:szCs w:val="24"/>
        </w:rPr>
      </w:pPr>
      <w:r>
        <w:rPr>
          <w:szCs w:val="24"/>
        </w:rPr>
        <w:t>–  treće m</w:t>
      </w:r>
      <w:r w:rsidR="00BD3BF1" w:rsidRPr="00BD3BF1">
        <w:rPr>
          <w:szCs w:val="24"/>
        </w:rPr>
        <w:t>esto: GoPro HERO7 Silver kamera, poklon kompanije Lanaco</w:t>
      </w:r>
    </w:p>
    <w:p w:rsidR="00BD3BF1" w:rsidRPr="00BD3BF1" w:rsidRDefault="009A4FAE" w:rsidP="00BD3BF1">
      <w:pPr>
        <w:jc w:val="both"/>
        <w:rPr>
          <w:szCs w:val="24"/>
        </w:rPr>
      </w:pPr>
      <w:r>
        <w:rPr>
          <w:szCs w:val="24"/>
        </w:rPr>
        <w:t>– četvrto m</w:t>
      </w:r>
      <w:r w:rsidR="00BD3BF1" w:rsidRPr="00BD3BF1">
        <w:rPr>
          <w:szCs w:val="24"/>
        </w:rPr>
        <w:t xml:space="preserve">esto: </w:t>
      </w:r>
      <w:r>
        <w:rPr>
          <w:szCs w:val="24"/>
        </w:rPr>
        <w:t>Godox AD200 baterijska kit rasv</w:t>
      </w:r>
      <w:r w:rsidR="00BD3BF1" w:rsidRPr="00BD3BF1">
        <w:rPr>
          <w:szCs w:val="24"/>
        </w:rPr>
        <w:t>eta, poklon Udruženja građana eTrafika.net</w:t>
      </w:r>
    </w:p>
    <w:p w:rsidR="00BD3BF1" w:rsidRPr="00BD3BF1" w:rsidRDefault="009A4FAE" w:rsidP="00BD3BF1">
      <w:pPr>
        <w:jc w:val="both"/>
        <w:rPr>
          <w:szCs w:val="24"/>
        </w:rPr>
      </w:pPr>
      <w:r>
        <w:rPr>
          <w:szCs w:val="24"/>
        </w:rPr>
        <w:t>– peto m</w:t>
      </w:r>
      <w:r w:rsidR="00BD3BF1" w:rsidRPr="00BD3BF1">
        <w:rPr>
          <w:szCs w:val="24"/>
        </w:rPr>
        <w:t>esto: Aputure F7 amaran l</w:t>
      </w:r>
      <w:r>
        <w:rPr>
          <w:szCs w:val="24"/>
        </w:rPr>
        <w:t>ed light rasv</w:t>
      </w:r>
      <w:r w:rsidR="00BD3BF1" w:rsidRPr="00BD3BF1">
        <w:rPr>
          <w:szCs w:val="24"/>
        </w:rPr>
        <w:t>eta, poklon kompanije Fuji</w:t>
      </w:r>
    </w:p>
    <w:p w:rsidR="00BD3BF1" w:rsidRPr="00BD3BF1" w:rsidRDefault="00BD3BF1" w:rsidP="00BD3BF1">
      <w:pPr>
        <w:jc w:val="both"/>
        <w:rPr>
          <w:szCs w:val="24"/>
        </w:rPr>
      </w:pPr>
    </w:p>
    <w:p w:rsidR="00BD3BF1" w:rsidRPr="00BD3BF1" w:rsidRDefault="009A4FAE" w:rsidP="00BD3BF1">
      <w:pPr>
        <w:jc w:val="both"/>
        <w:rPr>
          <w:szCs w:val="24"/>
        </w:rPr>
      </w:pPr>
      <w:r>
        <w:rPr>
          <w:szCs w:val="24"/>
        </w:rPr>
        <w:t>Stručnom žiriju će biti prosl</w:t>
      </w:r>
      <w:r w:rsidR="00BD3BF1" w:rsidRPr="00BD3BF1">
        <w:rPr>
          <w:szCs w:val="24"/>
        </w:rPr>
        <w:t>eđeni samo radovi koji zadovoljavaju tehničke uslove, zato obratite pažnju i detaljno ih pročita</w:t>
      </w:r>
      <w:r w:rsidR="00BD3BF1">
        <w:rPr>
          <w:szCs w:val="24"/>
        </w:rPr>
        <w:t>j</w:t>
      </w:r>
      <w:r w:rsidR="00BD3BF1" w:rsidRPr="00BD3BF1">
        <w:rPr>
          <w:szCs w:val="24"/>
        </w:rPr>
        <w:t>te!</w:t>
      </w:r>
    </w:p>
    <w:p w:rsid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Jedna</w:t>
      </w:r>
      <w:r w:rsidR="009A4FAE">
        <w:rPr>
          <w:szCs w:val="24"/>
        </w:rPr>
        <w:t xml:space="preserve"> osoba može poslati najviše dv</w:t>
      </w:r>
      <w:r w:rsidRPr="00BD3BF1">
        <w:rPr>
          <w:szCs w:val="24"/>
        </w:rPr>
        <w:t>e fotografije po kategoriji, odnosno 10 ukupn</w:t>
      </w:r>
      <w:r w:rsidR="009A4FAE">
        <w:rPr>
          <w:szCs w:val="24"/>
        </w:rPr>
        <w:t>o. One na sebi ne sme</w:t>
      </w:r>
      <w:r w:rsidRPr="00BD3BF1">
        <w:rPr>
          <w:szCs w:val="24"/>
        </w:rPr>
        <w:t>ju imati vodene žigove niti bilo koje oblike potpisa, moraju biti memorisane tako da sadrže naziv kategorije, naziv fotografije, te ime i prezime autora. Recimo – Život, Pijaca, Milan Simić.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lastRenderedPageBreak/>
        <w:t>Veličina prijavljenih fotografija mora biti najmanje 3.000 px (300 DPI) po dužoj strani. Radovi mogu biti minimalno obrađeni, poštujući etičke principe u foto-novinarstv</w:t>
      </w:r>
      <w:r w:rsidR="009A4FAE">
        <w:rPr>
          <w:szCs w:val="24"/>
        </w:rPr>
        <w:t>u, osim za kategoriju Mašta, gd</w:t>
      </w:r>
      <w:r w:rsidRPr="00BD3BF1">
        <w:rPr>
          <w:szCs w:val="24"/>
        </w:rPr>
        <w:t>e nema ograničenja u pogledu fotomanipulacije.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Fotografije moraju biti snimljene između 01. januara 2018. godine i 26. aprila 2019. godine.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 xml:space="preserve">Radovi se dostavljaju do 26. aprila u 23:59, isključivo putem sajta Wetransfer na mail konkurs@etrafika.net. Ova stavka je izuzetno važna, </w:t>
      </w:r>
      <w:r>
        <w:rPr>
          <w:szCs w:val="24"/>
        </w:rPr>
        <w:t>organizatori mole</w:t>
      </w:r>
      <w:r w:rsidRPr="00BD3BF1">
        <w:rPr>
          <w:szCs w:val="24"/>
        </w:rPr>
        <w:t xml:space="preserve"> da je poštujete!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Učešće se plaća 2 KM</w:t>
      </w:r>
      <w:r w:rsidR="009A4FAE">
        <w:rPr>
          <w:szCs w:val="24"/>
        </w:rPr>
        <w:t xml:space="preserve"> (1 EUR)</w:t>
      </w:r>
      <w:r w:rsidRPr="00BD3BF1">
        <w:rPr>
          <w:szCs w:val="24"/>
        </w:rPr>
        <w:t xml:space="preserve"> po dostavljenoj fotografiji, a uplate možete izvršiti na KM žiro račun broj 5520 3000 0279 5782 otvoren na ime Udruženje građana eTrafika.net u Addiko banci. Za uplate iz drugih zemalja tu je PayPal nalog konkurs@etrafika.net. Vodite računa da prilikom slanja putem PayPal servisa označite opciju „Za</w:t>
      </w:r>
      <w:r w:rsidR="009A4FAE">
        <w:rPr>
          <w:szCs w:val="24"/>
        </w:rPr>
        <w:t xml:space="preserve"> prijatelja“, kako bi stigao c</w:t>
      </w:r>
      <w:r w:rsidRPr="00BD3BF1">
        <w:rPr>
          <w:szCs w:val="24"/>
        </w:rPr>
        <w:t>eli iznos, bez naknada.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Organizatori imaju pravo koristiti fotografije za promociju konkursa „Goran Terzić“, uz obavezno potpisivanje autora. Fotografije neće biti korištene u bilo koje druge svrhe. Slanjem fotografija na konkurs učesnici garantuju da su oni autori datih radova i preuzimaju odgovornost u slučaju eventualnog kršenja tuđih autorskih prava.</w:t>
      </w:r>
    </w:p>
    <w:p w:rsidR="00BD3BF1" w:rsidRPr="00BD3BF1" w:rsidRDefault="00BD3BF1" w:rsidP="00BD3BF1">
      <w:pPr>
        <w:jc w:val="both"/>
        <w:rPr>
          <w:b/>
          <w:szCs w:val="24"/>
        </w:rPr>
      </w:pPr>
      <w:r>
        <w:rPr>
          <w:b/>
          <w:szCs w:val="24"/>
        </w:rPr>
        <w:t>Okupljeni o</w:t>
      </w:r>
      <w:r w:rsidR="009A4FAE">
        <w:rPr>
          <w:b/>
          <w:szCs w:val="24"/>
        </w:rPr>
        <w:t>nim što je Terzić beskrajno vole</w:t>
      </w:r>
      <w:r>
        <w:rPr>
          <w:b/>
          <w:szCs w:val="24"/>
        </w:rPr>
        <w:t>o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Ovaj konkurs nosi ime po Goranu Terziću, prijatelju i kolegi redakcije portala eTrafika.net. Rođen je 16. apri</w:t>
      </w:r>
      <w:r w:rsidR="009A4FAE">
        <w:rPr>
          <w:szCs w:val="24"/>
        </w:rPr>
        <w:t>la 1958. godine u Banjaluci, gd</w:t>
      </w:r>
      <w:r w:rsidRPr="00BD3BF1">
        <w:rPr>
          <w:szCs w:val="24"/>
        </w:rPr>
        <w:t>e je stekao osnovno i srednjoškolsko obrazovanje, dok je studije elektrotehnike pohađao u Ljubljani i Sarajevu.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Tokom studentskih dana strastveno se bavio fotografijom, što je čak dovelo do toga da fakultet potisne u drugi plan. Ipak, shvatajući važnost obrazovanja,</w:t>
      </w:r>
      <w:r w:rsidR="009A4FAE">
        <w:rPr>
          <w:szCs w:val="24"/>
        </w:rPr>
        <w:t xml:space="preserve"> Terzić odlučuje da na neko vr</w:t>
      </w:r>
      <w:r w:rsidRPr="00BD3BF1">
        <w:rPr>
          <w:szCs w:val="24"/>
        </w:rPr>
        <w:t>eme odloži opremu i posveti se elektrotehnici.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Po sticanju zvanja inžinjera elektrotehnike, radio je u Elektroprenosu, kompaniji „LANACO“ i svojoj firmi „Terzo Computers“, aktivno sarađujući i sa NVO sektorom. Zdravstveni problemi uslovili su njegovo rano penzionisanje, što je iskoristio da se ponovo posveti fotografiji.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Sarađivao je sa više medija, od koji se ističu Nezavisne novine, Buka i eTrafika, kao i foto agencija Pixsell. Proslavila ga je Facebook stranica „Ljudi Banjaluke“, na kojoj je svakodnevno objavljivao portrete Banjalučana i kratke priče o njima. Za svoj rad dobio je nek</w:t>
      </w:r>
      <w:r w:rsidR="009A4FAE">
        <w:rPr>
          <w:szCs w:val="24"/>
        </w:rPr>
        <w:t>oliko nagrada, od kojih je posl</w:t>
      </w:r>
      <w:r w:rsidRPr="00BD3BF1">
        <w:rPr>
          <w:szCs w:val="24"/>
        </w:rPr>
        <w:t>ednja Grand Prix “Stjepan Sekulić”.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Preminuo je 19. januara 2015. godine, u 57. godini života, ostavivši iza sebe suprugu Branku i sina Igora. Ovaj iznenadni gubitak ostavio je veliku prazninu u porodici, redakciji, među kolegama, prijateljima, ljubiteljima fotografije</w:t>
      </w:r>
      <w:r w:rsidR="009A4FAE">
        <w:rPr>
          <w:szCs w:val="24"/>
        </w:rPr>
        <w:t xml:space="preserve"> i pisane r</w:t>
      </w:r>
      <w:r w:rsidRPr="00BD3BF1">
        <w:rPr>
          <w:szCs w:val="24"/>
        </w:rPr>
        <w:t>eči.</w:t>
      </w:r>
    </w:p>
    <w:p w:rsidR="00BD3BF1" w:rsidRPr="00BD3BF1" w:rsidRDefault="00BD3BF1" w:rsidP="00BD3BF1">
      <w:pPr>
        <w:jc w:val="both"/>
        <w:rPr>
          <w:szCs w:val="24"/>
        </w:rPr>
      </w:pPr>
      <w:r w:rsidRPr="00BD3BF1">
        <w:rPr>
          <w:szCs w:val="24"/>
        </w:rPr>
        <w:t>Memorijalnim foto konkurso</w:t>
      </w:r>
      <w:r w:rsidR="009A4FAE">
        <w:rPr>
          <w:szCs w:val="24"/>
        </w:rPr>
        <w:t>m eTrafika pokušava da sačuva s</w:t>
      </w:r>
      <w:r w:rsidRPr="00BD3BF1">
        <w:rPr>
          <w:szCs w:val="24"/>
        </w:rPr>
        <w:t>ećanje na Gorana Terzića, okupljajući pod njegovim imenom ljubitelje fotografije.</w:t>
      </w:r>
    </w:p>
    <w:sectPr w:rsidR="00BD3BF1" w:rsidRPr="00BD3BF1" w:rsidSect="005B3CE9">
      <w:headerReference w:type="default" r:id="rId7"/>
      <w:pgSz w:w="11900" w:h="16838"/>
      <w:pgMar w:top="710" w:right="700" w:bottom="1440" w:left="600" w:header="720" w:footer="720" w:gutter="0"/>
      <w:cols w:space="720" w:equalWidth="0">
        <w:col w:w="106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CC" w:rsidRDefault="00087ACC" w:rsidP="00BD3BF1">
      <w:pPr>
        <w:spacing w:after="0" w:line="240" w:lineRule="auto"/>
      </w:pPr>
      <w:r>
        <w:separator/>
      </w:r>
    </w:p>
  </w:endnote>
  <w:endnote w:type="continuationSeparator" w:id="0">
    <w:p w:rsidR="00087ACC" w:rsidRDefault="00087ACC" w:rsidP="00BD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CC" w:rsidRDefault="00087ACC" w:rsidP="00BD3BF1">
      <w:pPr>
        <w:spacing w:after="0" w:line="240" w:lineRule="auto"/>
      </w:pPr>
      <w:r>
        <w:separator/>
      </w:r>
    </w:p>
  </w:footnote>
  <w:footnote w:type="continuationSeparator" w:id="0">
    <w:p w:rsidR="00087ACC" w:rsidRDefault="00087ACC" w:rsidP="00BD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F1" w:rsidRPr="0092711E" w:rsidRDefault="00BD3BF1" w:rsidP="00BD3BF1">
    <w:pPr>
      <w:widowControl w:val="0"/>
      <w:overflowPunct w:val="0"/>
      <w:autoSpaceDE w:val="0"/>
      <w:autoSpaceDN w:val="0"/>
      <w:adjustRightInd w:val="0"/>
      <w:spacing w:after="0" w:line="240" w:lineRule="auto"/>
      <w:ind w:right="20"/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297815</wp:posOffset>
          </wp:positionH>
          <wp:positionV relativeFrom="page">
            <wp:posOffset>374015</wp:posOffset>
          </wp:positionV>
          <wp:extent cx="3385820" cy="12693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5820" cy="126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711E">
      <w:rPr>
        <w:rFonts w:ascii="Times New Roman" w:hAnsi="Times New Roman" w:cs="Times New Roman"/>
        <w:color w:val="000000"/>
      </w:rPr>
      <w:t>Udruženje građana Etrafika.net</w:t>
    </w:r>
  </w:p>
  <w:p w:rsidR="00BD3BF1" w:rsidRPr="0092711E" w:rsidRDefault="00BD3BF1" w:rsidP="00BD3BF1">
    <w:pPr>
      <w:widowControl w:val="0"/>
      <w:autoSpaceDE w:val="0"/>
      <w:autoSpaceDN w:val="0"/>
      <w:adjustRightInd w:val="0"/>
      <w:spacing w:after="0" w:line="237" w:lineRule="exact"/>
      <w:rPr>
        <w:rFonts w:ascii="Times New Roman" w:hAnsi="Times New Roman" w:cs="Times New Roman"/>
        <w:sz w:val="24"/>
        <w:szCs w:val="24"/>
      </w:rPr>
    </w:pPr>
  </w:p>
  <w:p w:rsidR="00BD3BF1" w:rsidRPr="0092711E" w:rsidRDefault="00BD3BF1" w:rsidP="00BD3BF1">
    <w:pPr>
      <w:widowControl w:val="0"/>
      <w:overflowPunct w:val="0"/>
      <w:autoSpaceDE w:val="0"/>
      <w:autoSpaceDN w:val="0"/>
      <w:adjustRightInd w:val="0"/>
      <w:spacing w:after="0" w:line="240" w:lineRule="auto"/>
      <w:ind w:right="20"/>
      <w:jc w:val="right"/>
      <w:rPr>
        <w:rFonts w:ascii="Times New Roman" w:hAnsi="Times New Roman" w:cs="Times New Roman"/>
        <w:sz w:val="24"/>
        <w:szCs w:val="24"/>
      </w:rPr>
    </w:pPr>
    <w:r w:rsidRPr="0092711E">
      <w:rPr>
        <w:rFonts w:ascii="Times New Roman" w:hAnsi="Times New Roman" w:cs="Times New Roman"/>
        <w:color w:val="000000"/>
      </w:rPr>
      <w:t>Bulevar Vojvode Stepe Stepanovića 162, Banja Luka</w:t>
    </w:r>
  </w:p>
  <w:p w:rsidR="00BD3BF1" w:rsidRPr="0092711E" w:rsidRDefault="00BD3BF1" w:rsidP="00BD3BF1">
    <w:pPr>
      <w:widowControl w:val="0"/>
      <w:autoSpaceDE w:val="0"/>
      <w:autoSpaceDN w:val="0"/>
      <w:adjustRightInd w:val="0"/>
      <w:spacing w:after="0" w:line="237" w:lineRule="exact"/>
      <w:rPr>
        <w:rFonts w:ascii="Times New Roman" w:hAnsi="Times New Roman" w:cs="Times New Roman"/>
        <w:sz w:val="24"/>
        <w:szCs w:val="24"/>
      </w:rPr>
    </w:pPr>
  </w:p>
  <w:p w:rsidR="00BD3BF1" w:rsidRPr="0092711E" w:rsidRDefault="00BD3BF1" w:rsidP="00BD3BF1">
    <w:pPr>
      <w:widowControl w:val="0"/>
      <w:overflowPunct w:val="0"/>
      <w:autoSpaceDE w:val="0"/>
      <w:autoSpaceDN w:val="0"/>
      <w:adjustRightInd w:val="0"/>
      <w:spacing w:after="0" w:line="240" w:lineRule="auto"/>
      <w:ind w:right="20"/>
      <w:jc w:val="right"/>
      <w:rPr>
        <w:rFonts w:ascii="Times New Roman" w:hAnsi="Times New Roman" w:cs="Times New Roman"/>
        <w:sz w:val="24"/>
        <w:szCs w:val="24"/>
      </w:rPr>
    </w:pPr>
    <w:r w:rsidRPr="0092711E">
      <w:rPr>
        <w:rFonts w:ascii="Times New Roman" w:hAnsi="Times New Roman" w:cs="Times New Roman"/>
        <w:color w:val="000000"/>
      </w:rPr>
      <w:t xml:space="preserve">Broj žiro računa: </w:t>
    </w:r>
    <w:r w:rsidRPr="0092711E">
      <w:rPr>
        <w:rFonts w:ascii="Times New Roman" w:hAnsi="Times New Roman" w:cs="Times New Roman"/>
        <w:color w:val="000000"/>
        <w:sz w:val="24"/>
        <w:szCs w:val="24"/>
      </w:rPr>
      <w:t>5520300002795782</w:t>
    </w:r>
  </w:p>
  <w:p w:rsidR="00BD3BF1" w:rsidRPr="0092711E" w:rsidRDefault="00BD3BF1" w:rsidP="00BD3BF1">
    <w:pPr>
      <w:widowControl w:val="0"/>
      <w:autoSpaceDE w:val="0"/>
      <w:autoSpaceDN w:val="0"/>
      <w:adjustRightInd w:val="0"/>
      <w:spacing w:after="0" w:line="238" w:lineRule="exact"/>
      <w:rPr>
        <w:rFonts w:ascii="Times New Roman" w:hAnsi="Times New Roman" w:cs="Times New Roman"/>
        <w:sz w:val="24"/>
        <w:szCs w:val="24"/>
      </w:rPr>
    </w:pPr>
  </w:p>
  <w:p w:rsidR="00BD3BF1" w:rsidRPr="0092711E" w:rsidRDefault="00BD3BF1" w:rsidP="00BD3BF1">
    <w:pPr>
      <w:widowControl w:val="0"/>
      <w:overflowPunct w:val="0"/>
      <w:autoSpaceDE w:val="0"/>
      <w:autoSpaceDN w:val="0"/>
      <w:adjustRightInd w:val="0"/>
      <w:spacing w:after="0" w:line="240" w:lineRule="auto"/>
      <w:ind w:right="20"/>
      <w:jc w:val="right"/>
      <w:rPr>
        <w:rFonts w:ascii="Times New Roman" w:hAnsi="Times New Roman" w:cs="Times New Roman"/>
        <w:sz w:val="24"/>
        <w:szCs w:val="24"/>
      </w:rPr>
    </w:pPr>
    <w:r w:rsidRPr="0092711E">
      <w:rPr>
        <w:rFonts w:ascii="Times New Roman" w:hAnsi="Times New Roman" w:cs="Times New Roman"/>
        <w:sz w:val="24"/>
        <w:szCs w:val="24"/>
      </w:rPr>
      <w:t xml:space="preserve">JIB: </w:t>
    </w:r>
    <w:r w:rsidRPr="0092711E">
      <w:rPr>
        <w:rFonts w:ascii="Times New Roman" w:hAnsi="Times New Roman" w:cs="Times New Roman"/>
        <w:color w:val="333333"/>
      </w:rPr>
      <w:t>4403416680002</w:t>
    </w:r>
  </w:p>
  <w:p w:rsidR="00BD3BF1" w:rsidRPr="0092711E" w:rsidRDefault="00BD3BF1" w:rsidP="00BD3BF1">
    <w:pPr>
      <w:widowControl w:val="0"/>
      <w:autoSpaceDE w:val="0"/>
      <w:autoSpaceDN w:val="0"/>
      <w:adjustRightInd w:val="0"/>
      <w:spacing w:after="0" w:line="301" w:lineRule="exact"/>
      <w:rPr>
        <w:rFonts w:ascii="Times New Roman" w:hAnsi="Times New Roman" w:cs="Times New Roman"/>
        <w:sz w:val="24"/>
        <w:szCs w:val="24"/>
      </w:rPr>
    </w:pPr>
  </w:p>
  <w:p w:rsidR="00BD3BF1" w:rsidRPr="00DD19DF" w:rsidRDefault="00BD3BF1" w:rsidP="00BD3BF1">
    <w:pPr>
      <w:widowControl w:val="0"/>
      <w:overflowPunct w:val="0"/>
      <w:autoSpaceDE w:val="0"/>
      <w:autoSpaceDN w:val="0"/>
      <w:adjustRightInd w:val="0"/>
      <w:spacing w:after="0" w:line="407" w:lineRule="auto"/>
      <w:ind w:left="9080" w:hanging="485"/>
      <w:jc w:val="both"/>
      <w:rPr>
        <w:rFonts w:ascii="Times New Roman" w:hAnsi="Times New Roman" w:cs="Times New Roman"/>
        <w:sz w:val="24"/>
        <w:szCs w:val="24"/>
      </w:rPr>
    </w:pPr>
    <w:r w:rsidRPr="0092711E">
      <w:rPr>
        <w:rFonts w:ascii="Times New Roman" w:hAnsi="Times New Roman" w:cs="Times New Roman"/>
      </w:rPr>
      <w:t>redakcija@etrafika.net +387 65 709-582</w:t>
    </w:r>
    <w:r>
      <w:rPr>
        <w:rFonts w:ascii="Times New Roman" w:hAnsi="Times New Roman" w:cs="Times New Roman"/>
        <w:sz w:val="24"/>
        <w:szCs w:val="24"/>
      </w:rPr>
      <w:t xml:space="preserve"> </w:t>
    </w:r>
  </w:p>
  <w:p w:rsidR="00BD3BF1" w:rsidRDefault="00BD3B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498A"/>
    <w:multiLevelType w:val="hybridMultilevel"/>
    <w:tmpl w:val="454CD4AA"/>
    <w:lvl w:ilvl="0" w:tplc="F2C060F0">
      <w:start w:val="646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92711E"/>
    <w:rsid w:val="00011094"/>
    <w:rsid w:val="00017DCA"/>
    <w:rsid w:val="00061935"/>
    <w:rsid w:val="00087ACC"/>
    <w:rsid w:val="00090249"/>
    <w:rsid w:val="000B16C9"/>
    <w:rsid w:val="00120193"/>
    <w:rsid w:val="00125F8C"/>
    <w:rsid w:val="00205937"/>
    <w:rsid w:val="00237BD1"/>
    <w:rsid w:val="002704FE"/>
    <w:rsid w:val="00287998"/>
    <w:rsid w:val="00357896"/>
    <w:rsid w:val="00376E0D"/>
    <w:rsid w:val="003E4115"/>
    <w:rsid w:val="00410801"/>
    <w:rsid w:val="004146EC"/>
    <w:rsid w:val="004201E6"/>
    <w:rsid w:val="00433D01"/>
    <w:rsid w:val="00443D38"/>
    <w:rsid w:val="004A0E21"/>
    <w:rsid w:val="004A5CB9"/>
    <w:rsid w:val="00501D83"/>
    <w:rsid w:val="005270D4"/>
    <w:rsid w:val="00545DF2"/>
    <w:rsid w:val="005B3CE9"/>
    <w:rsid w:val="005D206D"/>
    <w:rsid w:val="00647836"/>
    <w:rsid w:val="00676F21"/>
    <w:rsid w:val="00734287"/>
    <w:rsid w:val="00784C03"/>
    <w:rsid w:val="007F1E2D"/>
    <w:rsid w:val="00823204"/>
    <w:rsid w:val="00881528"/>
    <w:rsid w:val="008D214E"/>
    <w:rsid w:val="0090651F"/>
    <w:rsid w:val="00921545"/>
    <w:rsid w:val="0092711E"/>
    <w:rsid w:val="009A4FAE"/>
    <w:rsid w:val="009B1592"/>
    <w:rsid w:val="009B72BB"/>
    <w:rsid w:val="009D0574"/>
    <w:rsid w:val="009F14E8"/>
    <w:rsid w:val="00A7070F"/>
    <w:rsid w:val="00A81CD6"/>
    <w:rsid w:val="00BD3BF1"/>
    <w:rsid w:val="00C4520C"/>
    <w:rsid w:val="00C95E16"/>
    <w:rsid w:val="00D03F8F"/>
    <w:rsid w:val="00DC070F"/>
    <w:rsid w:val="00DD19DF"/>
    <w:rsid w:val="00E5709B"/>
    <w:rsid w:val="00E60C04"/>
    <w:rsid w:val="00E65FAB"/>
    <w:rsid w:val="00F6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E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2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BF1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BD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BF1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eTrafika</dc:creator>
  <cp:lastModifiedBy>eTrafika</cp:lastModifiedBy>
  <cp:revision>28</cp:revision>
  <cp:lastPrinted>2019-02-13T13:43:00Z</cp:lastPrinted>
  <dcterms:created xsi:type="dcterms:W3CDTF">2017-06-28T20:51:00Z</dcterms:created>
  <dcterms:modified xsi:type="dcterms:W3CDTF">2019-04-03T09:58:00Z</dcterms:modified>
</cp:coreProperties>
</file>